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Proxima Nova" w:cs="Proxima Nova" w:eastAsia="Proxima Nova" w:hAnsi="Proxima Nova"/>
          <w:b w:val="1"/>
          <w:sz w:val="26"/>
          <w:szCs w:val="26"/>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12" cy="5244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¡Feliz Día del Niño! Creatividad y pensamiento crítico, el poder detrás de los </w:t>
      </w:r>
      <w:r w:rsidDel="00000000" w:rsidR="00000000" w:rsidRPr="00000000">
        <w:rPr>
          <w:rFonts w:ascii="Proxima Nova" w:cs="Proxima Nova" w:eastAsia="Proxima Nova" w:hAnsi="Proxima Nova"/>
          <w:b w:val="1"/>
          <w:sz w:val="26"/>
          <w:szCs w:val="26"/>
          <w:rtl w:val="0"/>
        </w:rPr>
        <w:t xml:space="preserve">videojuegos</w:t>
      </w: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rFonts w:ascii="Proxima Nova" w:cs="Proxima Nova" w:eastAsia="Proxima Nova" w:hAnsi="Proxima Nova"/>
          <w:i w:val="1"/>
          <w:color w:val="666666"/>
        </w:rPr>
      </w:pPr>
      <w:r w:rsidDel="00000000" w:rsidR="00000000" w:rsidRPr="00000000">
        <w:rPr>
          <w:rFonts w:ascii="Proxima Nova" w:cs="Proxima Nova" w:eastAsia="Proxima Nova" w:hAnsi="Proxima Nova"/>
          <w:i w:val="1"/>
          <w:color w:val="666666"/>
          <w:rtl w:val="0"/>
        </w:rPr>
        <w:t xml:space="preserve">Los videojuegos tienen más beneficios de los que imaginabas; estimulan la memoria, la destreza y la concentración en niños, además de fortalecer sus habilidades comunicativas, según JAMA Network Open. </w:t>
      </w:r>
      <w:r w:rsidDel="00000000" w:rsidR="00000000" w:rsidRPr="00000000">
        <w:rPr>
          <w:rtl w:val="0"/>
        </w:rPr>
      </w:r>
    </w:p>
    <w:p w:rsidR="00000000" w:rsidDel="00000000" w:rsidP="00000000" w:rsidRDefault="00000000" w:rsidRPr="00000000" w14:paraId="00000005">
      <w:pPr>
        <w:spacing w:line="276" w:lineRule="auto"/>
        <w:ind w:left="72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abril de 2023.- </w:t>
      </w:r>
      <w:r w:rsidDel="00000000" w:rsidR="00000000" w:rsidRPr="00000000">
        <w:rPr>
          <w:rFonts w:ascii="Proxima Nova" w:cs="Proxima Nova" w:eastAsia="Proxima Nova" w:hAnsi="Proxima Nova"/>
          <w:rtl w:val="0"/>
        </w:rPr>
        <w:t xml:space="preserve">¿Qué beneficio obtienen los niños de un videojuego? Tal vez es la pregunta más recurrente que los padres se formulan cuando ven a sus hijos frente a una consola. Aunque puede que no seamos conscientes de su impacto positivo, el </w:t>
      </w:r>
      <w:r w:rsidDel="00000000" w:rsidR="00000000" w:rsidRPr="00000000">
        <w:rPr>
          <w:rFonts w:ascii="Proxima Nova" w:cs="Proxima Nova" w:eastAsia="Proxima Nova" w:hAnsi="Proxima Nova"/>
          <w:i w:val="1"/>
          <w:rtl w:val="0"/>
        </w:rPr>
        <w:t xml:space="preserve">gaming</w:t>
      </w:r>
      <w:r w:rsidDel="00000000" w:rsidR="00000000" w:rsidRPr="00000000">
        <w:rPr>
          <w:rFonts w:ascii="Proxima Nova" w:cs="Proxima Nova" w:eastAsia="Proxima Nova" w:hAnsi="Proxima Nova"/>
          <w:rtl w:val="0"/>
        </w:rPr>
        <w:t xml:space="preserve"> es un ámbito que contribuye con el desarrollo personal de los menores. </w:t>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averiguado por Manpower así lo indica: videojuegos como DOTA 2, </w:t>
      </w:r>
      <w:hyperlink r:id="rId7">
        <w:r w:rsidDel="00000000" w:rsidR="00000000" w:rsidRPr="00000000">
          <w:rPr>
            <w:rFonts w:ascii="Proxima Nova" w:cs="Proxima Nova" w:eastAsia="Proxima Nova" w:hAnsi="Proxima Nova"/>
            <w:color w:val="1155cc"/>
            <w:u w:val="single"/>
            <w:rtl w:val="0"/>
          </w:rPr>
          <w:t xml:space="preserve">League of Legends</w:t>
        </w:r>
      </w:hyperlink>
      <w:r w:rsidDel="00000000" w:rsidR="00000000" w:rsidRPr="00000000">
        <w:rPr>
          <w:rFonts w:ascii="Proxima Nova" w:cs="Proxima Nova" w:eastAsia="Proxima Nova" w:hAnsi="Proxima Nova"/>
          <w:rtl w:val="0"/>
        </w:rPr>
        <w:t xml:space="preserve"> o Smite pueden </w:t>
      </w:r>
      <w:hyperlink r:id="rId8">
        <w:r w:rsidDel="00000000" w:rsidR="00000000" w:rsidRPr="00000000">
          <w:rPr>
            <w:rFonts w:ascii="Proxima Nova" w:cs="Proxima Nova" w:eastAsia="Proxima Nova" w:hAnsi="Proxima Nova"/>
            <w:color w:val="1155cc"/>
            <w:u w:val="single"/>
            <w:rtl w:val="0"/>
          </w:rPr>
          <w:t xml:space="preserve">ayudar a desarrollar habilidades</w:t>
        </w:r>
      </w:hyperlink>
      <w:r w:rsidDel="00000000" w:rsidR="00000000" w:rsidRPr="00000000">
        <w:rPr>
          <w:rFonts w:ascii="Proxima Nova" w:cs="Proxima Nova" w:eastAsia="Proxima Nova" w:hAnsi="Proxima Nova"/>
          <w:rtl w:val="0"/>
        </w:rPr>
        <w:t xml:space="preserve"> como pensamiento crítico y colaboración. El </w:t>
      </w:r>
      <w:r w:rsidDel="00000000" w:rsidR="00000000" w:rsidRPr="00000000">
        <w:rPr>
          <w:rFonts w:ascii="Proxima Nova" w:cs="Proxima Nova" w:eastAsia="Proxima Nova" w:hAnsi="Proxima Nova"/>
          <w:b w:val="1"/>
          <w:rtl w:val="0"/>
        </w:rPr>
        <w:t xml:space="preserve">Día del Niño</w:t>
      </w:r>
      <w:r w:rsidDel="00000000" w:rsidR="00000000" w:rsidRPr="00000000">
        <w:rPr>
          <w:rFonts w:ascii="Proxima Nova" w:cs="Proxima Nova" w:eastAsia="Proxima Nova" w:hAnsi="Proxima Nova"/>
          <w:rtl w:val="0"/>
        </w:rPr>
        <w:t xml:space="preserve">, una de las fechas más esperadas en México, está muy cerca. Por eso, te contaremos cómo los videojuegos no sólo son un entretenimiento de la infancia, sino también un instrumento para aumentar el poder y las habilidades del cerebro, de acuerdo con los últimos hallazgos científicos. </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Derribando estereotipos </w:t>
      </w:r>
    </w:p>
    <w:p w:rsidR="00000000" w:rsidDel="00000000" w:rsidP="00000000" w:rsidRDefault="00000000" w:rsidRPr="00000000" w14:paraId="0000000B">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Muchos eran los prejuicios del pasado en torno al universo </w:t>
      </w:r>
      <w:r w:rsidDel="00000000" w:rsidR="00000000" w:rsidRPr="00000000">
        <w:rPr>
          <w:rFonts w:ascii="Proxima Nova" w:cs="Proxima Nova" w:eastAsia="Proxima Nova" w:hAnsi="Proxima Nova"/>
          <w:rtl w:val="0"/>
        </w:rPr>
        <w:t xml:space="preserve">de los juegos de video</w:t>
      </w:r>
      <w:r w:rsidDel="00000000" w:rsidR="00000000" w:rsidRPr="00000000">
        <w:rPr>
          <w:rFonts w:ascii="Proxima Nova" w:cs="Proxima Nova" w:eastAsia="Proxima Nova" w:hAnsi="Proxima Nova"/>
          <w:rtl w:val="0"/>
        </w:rPr>
        <w:t xml:space="preserve">. Décadas atrás, se pensaba que el “Nintendo” podría afectar la salud física o incluso mental de un niño. Esta actividad también era asociada como una pérdida de tiempo, hasta que la ciencia dio a los padres las respuestas que estaban buscando. </w:t>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Una investigación de la Universidad de Tecnología de Queensland demostró que los jugadores de deportes electrónicos cuentan con un </w:t>
      </w:r>
      <w:hyperlink r:id="rId9">
        <w:r w:rsidDel="00000000" w:rsidR="00000000" w:rsidRPr="00000000">
          <w:rPr>
            <w:rFonts w:ascii="Proxima Nova" w:cs="Proxima Nova" w:eastAsia="Proxima Nova" w:hAnsi="Proxima Nova"/>
            <w:color w:val="1155cc"/>
            <w:highlight w:val="white"/>
            <w:u w:val="single"/>
            <w:rtl w:val="0"/>
          </w:rPr>
          <w:t xml:space="preserve">21% de probabilidades de tener un peso más saludable</w:t>
        </w:r>
      </w:hyperlink>
      <w:r w:rsidDel="00000000" w:rsidR="00000000" w:rsidRPr="00000000">
        <w:rPr>
          <w:rFonts w:ascii="Proxima Nova" w:cs="Proxima Nova" w:eastAsia="Proxima Nova" w:hAnsi="Proxima Nova"/>
          <w:highlight w:val="white"/>
          <w:rtl w:val="0"/>
        </w:rPr>
        <w:t xml:space="preserve"> que una persona promedio que no realiza ejercicio de manera constante. </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un </w:t>
      </w:r>
      <w:hyperlink r:id="rId10">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reciente de JAMA Network Open reveló que el uso de videojuegos aumenta el rendimiento cognitivo de los niños. La estimulación cognitiva favorece la memoria, la atención y la concentración. Aunado a lo anterior, la </w:t>
      </w:r>
      <w:hyperlink r:id="rId11">
        <w:r w:rsidDel="00000000" w:rsidR="00000000" w:rsidRPr="00000000">
          <w:rPr>
            <w:rFonts w:ascii="Proxima Nova" w:cs="Proxima Nova" w:eastAsia="Proxima Nova" w:hAnsi="Proxima Nova"/>
            <w:color w:val="1155cc"/>
            <w:u w:val="single"/>
            <w:rtl w:val="0"/>
          </w:rPr>
          <w:t xml:space="preserve">American Psychological Association</w:t>
        </w:r>
      </w:hyperlink>
      <w:r w:rsidDel="00000000" w:rsidR="00000000" w:rsidRPr="00000000">
        <w:rPr>
          <w:rFonts w:ascii="Proxima Nova" w:cs="Proxima Nova" w:eastAsia="Proxima Nova" w:hAnsi="Proxima Nova"/>
          <w:rtl w:val="0"/>
        </w:rPr>
        <w:t xml:space="preserve"> sumó otras cualidades: mejora en la destreza, fomenta la creatividad y la resolución de problemas. </w:t>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Una metáfora de vida </w:t>
      </w:r>
    </w:p>
    <w:p w:rsidR="00000000" w:rsidDel="00000000" w:rsidP="00000000" w:rsidRDefault="00000000" w:rsidRPr="00000000" w14:paraId="00000013">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Hay </w:t>
      </w:r>
      <w:r w:rsidDel="00000000" w:rsidR="00000000" w:rsidRPr="00000000">
        <w:rPr>
          <w:rFonts w:ascii="Proxima Nova" w:cs="Proxima Nova" w:eastAsia="Proxima Nova" w:hAnsi="Proxima Nova"/>
          <w:i w:val="1"/>
          <w:rtl w:val="0"/>
        </w:rPr>
        <w:t xml:space="preserve">gamers</w:t>
      </w:r>
      <w:r w:rsidDel="00000000" w:rsidR="00000000" w:rsidRPr="00000000">
        <w:rPr>
          <w:rFonts w:ascii="Proxima Nova" w:cs="Proxima Nova" w:eastAsia="Proxima Nova" w:hAnsi="Proxima Nova"/>
          <w:rtl w:val="0"/>
        </w:rPr>
        <w:t xml:space="preserve"> que son espejos en los que podemos mirarnos a nosotros mismos para alcanzar el máximo potencial en la vida. Tal es el caso de </w:t>
      </w:r>
      <w:r w:rsidDel="00000000" w:rsidR="00000000" w:rsidRPr="00000000">
        <w:rPr>
          <w:rFonts w:ascii="Proxima Nova" w:cs="Proxima Nova" w:eastAsia="Proxima Nova" w:hAnsi="Proxima Nova"/>
          <w:rtl w:val="0"/>
        </w:rPr>
        <w:t xml:space="preserve">Matheus Guimarães, quien gracias a su talento en los esports recibió una beca del 75% por parte de la Universidad Cristiana de Oklahoma. </w:t>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el jugador de videojuegos tiene que ser constante e inteligente para avanzar a nuevos niveles y superar dificultades, cultivando la semilla de la disciplina y el espíritu competitivo. Hoy por hoy, es una puerta hacia oportunidades tanto económicas como profesionales.  </w:t>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Alcanzar el máximo </w:t>
      </w:r>
      <w:r w:rsidDel="00000000" w:rsidR="00000000" w:rsidRPr="00000000">
        <w:rPr>
          <w:rFonts w:ascii="Proxima Nova" w:cs="Proxima Nova" w:eastAsia="Proxima Nova" w:hAnsi="Proxima Nova"/>
          <w:b w:val="1"/>
          <w:rtl w:val="0"/>
        </w:rPr>
        <w:t xml:space="preserve">potencial</w:t>
      </w: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 cierto que los juegos de video cumplen con una finalidad de entretenimiento; sin embargo, actualmente encontramos a miles de personas que dedican su vida profesional al </w:t>
      </w:r>
      <w:r w:rsidDel="00000000" w:rsidR="00000000" w:rsidRPr="00000000">
        <w:rPr>
          <w:rFonts w:ascii="Proxima Nova" w:cs="Proxima Nova" w:eastAsia="Proxima Nova" w:hAnsi="Proxima Nova"/>
          <w:i w:val="1"/>
          <w:highlight w:val="white"/>
          <w:rtl w:val="0"/>
        </w:rPr>
        <w:t xml:space="preserve">gaming</w:t>
      </w:r>
      <w:r w:rsidDel="00000000" w:rsidR="00000000" w:rsidRPr="00000000">
        <w:rPr>
          <w:rFonts w:ascii="Proxima Nova" w:cs="Proxima Nova" w:eastAsia="Proxima Nova" w:hAnsi="Proxima Nova"/>
          <w:highlight w:val="white"/>
          <w:rtl w:val="0"/>
        </w:rPr>
        <w:t xml:space="preserve">. Se entregan con pasión, y no solo buscan ganar, sino vivir una experiencia superior. Así que han surgido </w:t>
      </w:r>
      <w:r w:rsidDel="00000000" w:rsidR="00000000" w:rsidRPr="00000000">
        <w:rPr>
          <w:rFonts w:ascii="Proxima Nova" w:cs="Proxima Nova" w:eastAsia="Proxima Nova" w:hAnsi="Proxima Nova"/>
          <w:i w:val="1"/>
          <w:highlight w:val="white"/>
          <w:rtl w:val="0"/>
        </w:rPr>
        <w:t xml:space="preserve">gadgets</w:t>
      </w:r>
      <w:r w:rsidDel="00000000" w:rsidR="00000000" w:rsidRPr="00000000">
        <w:rPr>
          <w:rFonts w:ascii="Proxima Nova" w:cs="Proxima Nova" w:eastAsia="Proxima Nova" w:hAnsi="Proxima Nova"/>
          <w:highlight w:val="white"/>
          <w:rtl w:val="0"/>
        </w:rPr>
        <w:t xml:space="preserve"> hechos para satisfacer sus demandas. </w:t>
      </w:r>
    </w:p>
    <w:p w:rsidR="00000000" w:rsidDel="00000000" w:rsidP="00000000" w:rsidRDefault="00000000" w:rsidRPr="00000000" w14:paraId="0000001B">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Es el caso de</w:t>
      </w:r>
      <w:r w:rsidDel="00000000" w:rsidR="00000000" w:rsidRPr="00000000">
        <w:rPr>
          <w:rFonts w:ascii="Proxima Nova" w:cs="Proxima Nova" w:eastAsia="Proxima Nova" w:hAnsi="Proxima Nova"/>
          <w:rtl w:val="0"/>
        </w:rPr>
        <w:t xml:space="preserve">l volante </w:t>
      </w:r>
      <w:hyperlink r:id="rId12">
        <w:r w:rsidDel="00000000" w:rsidR="00000000" w:rsidRPr="00000000">
          <w:rPr>
            <w:rFonts w:ascii="Proxima Nova" w:cs="Proxima Nova" w:eastAsia="Proxima Nova" w:hAnsi="Proxima Nova"/>
            <w:color w:val="1155cc"/>
            <w:u w:val="single"/>
            <w:rtl w:val="0"/>
          </w:rPr>
          <w:t xml:space="preserve">Pro Racing Wheel</w:t>
        </w:r>
      </w:hyperlink>
      <w:r w:rsidDel="00000000" w:rsidR="00000000" w:rsidRPr="00000000">
        <w:rPr>
          <w:rFonts w:ascii="Proxima Nova" w:cs="Proxima Nova" w:eastAsia="Proxima Nova" w:hAnsi="Proxima Nova"/>
          <w:rtl w:val="0"/>
        </w:rPr>
        <w:t xml:space="preserve"> de </w:t>
      </w:r>
      <w:hyperlink r:id="rId13">
        <w:r w:rsidDel="00000000" w:rsidR="00000000" w:rsidRPr="00000000">
          <w:rPr>
            <w:rFonts w:ascii="Proxima Nova" w:cs="Proxima Nova" w:eastAsia="Proxima Nova" w:hAnsi="Proxima Nova"/>
            <w:b w:val="1"/>
            <w:color w:val="1155cc"/>
            <w:u w:val="single"/>
            <w:rtl w:val="0"/>
          </w:rPr>
          <w:t xml:space="preserve">Logitech G</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empresa líder en la creación de periféricos </w:t>
      </w:r>
      <w:r w:rsidDel="00000000" w:rsidR="00000000" w:rsidRPr="00000000">
        <w:rPr>
          <w:rFonts w:ascii="Proxima Nova" w:cs="Proxima Nova" w:eastAsia="Proxima Nova" w:hAnsi="Proxima Nova"/>
          <w:i w:val="1"/>
          <w:rtl w:val="0"/>
        </w:rPr>
        <w:t xml:space="preserve">gaming</w:t>
      </w:r>
      <w:r w:rsidDel="00000000" w:rsidR="00000000" w:rsidRPr="00000000">
        <w:rPr>
          <w:rFonts w:ascii="Proxima Nova" w:cs="Proxima Nova" w:eastAsia="Proxima Nova" w:hAnsi="Proxima Nova"/>
          <w:rtl w:val="0"/>
        </w:rPr>
        <w:t xml:space="preserve">. C</w:t>
      </w:r>
      <w:r w:rsidDel="00000000" w:rsidR="00000000" w:rsidRPr="00000000">
        <w:rPr>
          <w:rFonts w:ascii="Proxima Nova" w:cs="Proxima Nova" w:eastAsia="Proxima Nova" w:hAnsi="Proxima Nova"/>
          <w:rtl w:val="0"/>
        </w:rPr>
        <w:t xml:space="preserve">uenta con un diseño sofisticado de simulación de carreras profesionales para llevarlos al siguiente nivel. Su tecnología permite que los pilotos sientan cada elemento físico del juego, las condiciones de la carretera y las vibraciones del motor. </w:t>
      </w:r>
    </w:p>
    <w:p w:rsidR="00000000" w:rsidDel="00000000" w:rsidP="00000000" w:rsidRDefault="00000000" w:rsidRPr="00000000" w14:paraId="0000001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audio inmersivo también es esencial para enriquecer la aventura de un gamer, Los audífonos </w:t>
      </w:r>
      <w:hyperlink r:id="rId14">
        <w:r w:rsidDel="00000000" w:rsidR="00000000" w:rsidRPr="00000000">
          <w:rPr>
            <w:rFonts w:ascii="Proxima Nova" w:cs="Proxima Nova" w:eastAsia="Proxima Nova" w:hAnsi="Proxima Nova"/>
            <w:color w:val="1155cc"/>
            <w:u w:val="single"/>
            <w:rtl w:val="0"/>
          </w:rPr>
          <w:t xml:space="preserve">A30</w:t>
        </w:r>
      </w:hyperlink>
      <w:r w:rsidDel="00000000" w:rsidR="00000000" w:rsidRPr="00000000">
        <w:rPr>
          <w:rFonts w:ascii="Proxima Nova" w:cs="Proxima Nova" w:eastAsia="Proxima Nova" w:hAnsi="Proxima Nova"/>
          <w:rtl w:val="0"/>
        </w:rPr>
        <w:t xml:space="preserve"> son ultra cómodos de múltiples opciones de conexión en consolas, PC y dispositivos móviles. Con esto, los jugadores no perderán ningún detalle a su alrededor. </w:t>
      </w: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 aprendizaje constante </w:t>
      </w:r>
    </w:p>
    <w:p w:rsidR="00000000" w:rsidDel="00000000" w:rsidP="00000000" w:rsidRDefault="00000000" w:rsidRPr="00000000" w14:paraId="00000021">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Hazañas, récords y héroes viven en el universo que reside en una consola. Los </w:t>
      </w:r>
      <w:hyperlink r:id="rId15">
        <w:r w:rsidDel="00000000" w:rsidR="00000000" w:rsidRPr="00000000">
          <w:rPr>
            <w:rFonts w:ascii="Proxima Nova" w:cs="Proxima Nova" w:eastAsia="Proxima Nova" w:hAnsi="Proxima Nova"/>
            <w:color w:val="1155cc"/>
            <w:u w:val="single"/>
            <w:rtl w:val="0"/>
          </w:rPr>
          <w:t xml:space="preserve">juegos de video</w:t>
        </w:r>
      </w:hyperlink>
      <w:r w:rsidDel="00000000" w:rsidR="00000000" w:rsidRPr="00000000">
        <w:rPr>
          <w:rFonts w:ascii="Proxima Nova" w:cs="Proxima Nova" w:eastAsia="Proxima Nova" w:hAnsi="Proxima Nova"/>
          <w:rtl w:val="0"/>
        </w:rPr>
        <w:t xml:space="preserve"> son un valioso recurso para demostrar a las nuevas generaciones que en la vida no hay límites. Este 30 de abril sorprende a tu hijo con un regalo cargado de emoción para que conquiste diferentes mundos. </w:t>
      </w:r>
    </w:p>
    <w:p w:rsidR="00000000" w:rsidDel="00000000" w:rsidP="00000000" w:rsidRDefault="00000000" w:rsidRPr="00000000" w14:paraId="00000023">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Acerca de Logitech </w:t>
      </w:r>
    </w:p>
    <w:p w:rsidR="00000000" w:rsidDel="00000000" w:rsidP="00000000" w:rsidRDefault="00000000" w:rsidRPr="00000000" w14:paraId="0000002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w:t>
      </w:r>
      <w:r w:rsidDel="00000000" w:rsidR="00000000" w:rsidRPr="00000000">
        <w:rPr>
          <w:rFonts w:ascii="Proxima Nova" w:cs="Proxima Nova" w:eastAsia="Proxima Nova" w:hAnsi="Proxima Nova"/>
          <w:highlight w:val="white"/>
          <w:rtl w:val="0"/>
        </w:rPr>
        <w:t xml:space="preserve">incluyen</w:t>
      </w:r>
      <w:hyperlink r:id="rId16">
        <w:r w:rsidDel="00000000" w:rsidR="00000000" w:rsidRPr="00000000">
          <w:rPr>
            <w:rFonts w:ascii="Proxima Nova" w:cs="Proxima Nova" w:eastAsia="Proxima Nova" w:hAnsi="Proxima Nova"/>
            <w:highlight w:val="white"/>
            <w:rtl w:val="0"/>
          </w:rPr>
          <w:t xml:space="preserve"> </w:t>
        </w:r>
      </w:hyperlink>
      <w:hyperlink r:id="rId17">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w:t>
      </w:r>
      <w:hyperlink r:id="rId19">
        <w:r w:rsidDel="00000000" w:rsidR="00000000" w:rsidRPr="00000000">
          <w:rPr>
            <w:rFonts w:ascii="Proxima Nova" w:cs="Proxima Nova" w:eastAsia="Proxima Nova" w:hAnsi="Proxima Nova"/>
            <w:color w:val="1155cc"/>
            <w:u w:val="single"/>
            <w:rtl w:val="0"/>
          </w:rPr>
          <w:t xml:space="preserve">ASTRO Gaming</w:t>
        </w:r>
      </w:hyperlink>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Streamlabs</w:t>
        </w:r>
      </w:hyperlink>
      <w:r w:rsidDel="00000000" w:rsidR="00000000" w:rsidRPr="00000000">
        <w:rPr>
          <w:rFonts w:ascii="Proxima Nova" w:cs="Proxima Nova" w:eastAsia="Proxima Nova" w:hAnsi="Proxima Nova"/>
          <w:rtl w:val="0"/>
        </w:rPr>
        <w:t xml:space="preserve">,</w:t>
      </w:r>
      <w:hyperlink r:id="rId21">
        <w:r w:rsidDel="00000000" w:rsidR="00000000" w:rsidRPr="00000000">
          <w:rPr>
            <w:rFonts w:ascii="Proxima Nova" w:cs="Proxima Nova" w:eastAsia="Proxima Nova" w:hAnsi="Proxima Nova"/>
            <w:color w:val="1155cc"/>
            <w:u w:val="single"/>
            <w:rtl w:val="0"/>
          </w:rPr>
          <w:t xml:space="preserve"> Blue Microphones</w:t>
        </w:r>
      </w:hyperlink>
      <w:r w:rsidDel="00000000" w:rsidR="00000000" w:rsidRPr="00000000">
        <w:rPr>
          <w:rFonts w:ascii="Proxima Nova" w:cs="Proxima Nova" w:eastAsia="Proxima Nova" w:hAnsi="Proxima Nova"/>
          <w:rtl w:val="0"/>
        </w:rPr>
        <w:t xml:space="preserve"> y </w:t>
      </w:r>
      <w:hyperlink r:id="rId22">
        <w:r w:rsidDel="00000000" w:rsidR="00000000" w:rsidRPr="00000000">
          <w:rPr>
            <w:rFonts w:ascii="Proxima Nova" w:cs="Proxima Nova" w:eastAsia="Proxima Nova" w:hAnsi="Proxima Nova"/>
            <w:color w:val="1155cc"/>
            <w:u w:val="single"/>
            <w:rtl w:val="0"/>
          </w:rPr>
          <w:t xml:space="preserve">Ultimate Ears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b w:val="1"/>
        </w:rPr>
      </w:pPr>
      <w:r w:rsidDel="00000000" w:rsidR="00000000" w:rsidRPr="00000000">
        <w:rPr>
          <w:rFonts w:ascii="Proxima Nova" w:cs="Proxima Nova" w:eastAsia="Proxima Nova" w:hAnsi="Proxima Nova"/>
          <w:highlight w:val="white"/>
          <w:rtl w:val="0"/>
        </w:rPr>
        <w:t xml:space="preserve">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highlight w:val="white"/>
          <w:rtl w:val="0"/>
        </w:rPr>
        <w:t xml:space="preserve">LOGI</w:t>
      </w:r>
      <w:r w:rsidDel="00000000" w:rsidR="00000000" w:rsidRPr="00000000">
        <w:rPr>
          <w:rFonts w:ascii="Proxima Nova" w:cs="Proxima Nova" w:eastAsia="Proxima Nova" w:hAnsi="Proxima Nova"/>
          <w:highlight w:val="white"/>
          <w:rtl w:val="0"/>
        </w:rPr>
        <w:t xml:space="preserve">). Encuentre a Logitech en www.logitech.com, el blog de la empresa o @Logitech.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reamlabs.com/" TargetMode="External"/><Relationship Id="rId11" Type="http://schemas.openxmlformats.org/officeDocument/2006/relationships/hyperlink" Target="https://www.apa.org/news/press/releases/2008/08/video-games" TargetMode="External"/><Relationship Id="rId22" Type="http://schemas.openxmlformats.org/officeDocument/2006/relationships/hyperlink" Target="https://www.ultimateears.com/" TargetMode="External"/><Relationship Id="rId10" Type="http://schemas.openxmlformats.org/officeDocument/2006/relationships/hyperlink" Target="https://jamanetwork.com/journals/jamanetworkopen/fullarticle/2797596?resultClick=3" TargetMode="External"/><Relationship Id="rId21" Type="http://schemas.openxmlformats.org/officeDocument/2006/relationships/hyperlink" Target="https://www.bluedesigns.com/" TargetMode="External"/><Relationship Id="rId13" Type="http://schemas.openxmlformats.org/officeDocument/2006/relationships/hyperlink" Target="https://www.logitechg.com/es-mx" TargetMode="External"/><Relationship Id="rId12" Type="http://schemas.openxmlformats.org/officeDocument/2006/relationships/hyperlink" Target="https://www.logitechg.com/es-mx/products/driving/pro-racing-whee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pansion.mx/vida-arte/2022/10/25/videojuegos-beneficios-cognitivos-ninos-estudio" TargetMode="External"/><Relationship Id="rId15" Type="http://schemas.openxmlformats.org/officeDocument/2006/relationships/hyperlink" Target="https://www.logitechg.com/es-mx" TargetMode="External"/><Relationship Id="rId14" Type="http://schemas.openxmlformats.org/officeDocument/2006/relationships/hyperlink" Target="https://www.astrogaming.com/es-mx/products/headsets/a30.html" TargetMode="External"/><Relationship Id="rId17" Type="http://schemas.openxmlformats.org/officeDocument/2006/relationships/hyperlink" Target="https://www.logitech.com/" TargetMode="External"/><Relationship Id="rId16" Type="http://schemas.openxmlformats.org/officeDocument/2006/relationships/hyperlink" Target="https://www.logitech.com/" TargetMode="External"/><Relationship Id="rId5" Type="http://schemas.openxmlformats.org/officeDocument/2006/relationships/styles" Target="styles.xml"/><Relationship Id="rId19" Type="http://schemas.openxmlformats.org/officeDocument/2006/relationships/hyperlink" Target="https://www.astrogaming.com/" TargetMode="External"/><Relationship Id="rId6" Type="http://schemas.openxmlformats.org/officeDocument/2006/relationships/image" Target="media/image1.png"/><Relationship Id="rId18" Type="http://schemas.openxmlformats.org/officeDocument/2006/relationships/hyperlink" Target="https://www.logitechg.com/" TargetMode="External"/><Relationship Id="rId7" Type="http://schemas.openxmlformats.org/officeDocument/2006/relationships/hyperlink" Target="https://logitech.another.co/llego-el-dia-ya-esta-disponible-la-kda-collection-los-productos-gaming-oficiales-de-league-of-legends-de-logitech-g" TargetMode="External"/><Relationship Id="rId8" Type="http://schemas.openxmlformats.org/officeDocument/2006/relationships/hyperlink" Target="https://go.manpowergroup.com/game2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